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CB" w:rsidRPr="00152ECB" w:rsidRDefault="00152ECB" w:rsidP="00152ECB">
      <w:pPr>
        <w:spacing w:after="0"/>
        <w:jc w:val="center"/>
        <w:rPr>
          <w:rFonts w:ascii="Times New Roman" w:hAnsi="Times New Roman" w:cs="Times New Roman"/>
          <w:b/>
          <w:sz w:val="24"/>
          <w:szCs w:val="24"/>
        </w:rPr>
      </w:pPr>
      <w:r>
        <w:rPr>
          <w:rFonts w:ascii="Times New Roman" w:hAnsi="Times New Roman" w:cs="Times New Roman"/>
          <w:b/>
        </w:rPr>
        <w:t xml:space="preserve">                                                                                                                         </w:t>
      </w:r>
      <w:r w:rsidRPr="00152ECB">
        <w:rPr>
          <w:rFonts w:ascii="Times New Roman" w:hAnsi="Times New Roman" w:cs="Times New Roman"/>
          <w:b/>
          <w:sz w:val="24"/>
          <w:szCs w:val="24"/>
        </w:rPr>
        <w:t>PATVIRTINTA</w:t>
      </w:r>
    </w:p>
    <w:p w:rsidR="00152ECB" w:rsidRPr="00152ECB" w:rsidRDefault="00152ECB" w:rsidP="00152ECB">
      <w:pPr>
        <w:spacing w:after="0"/>
        <w:jc w:val="center"/>
        <w:rPr>
          <w:rFonts w:ascii="Times New Roman" w:hAnsi="Times New Roman" w:cs="Times New Roman"/>
          <w:sz w:val="24"/>
          <w:szCs w:val="24"/>
        </w:rPr>
      </w:pPr>
      <w:r w:rsidRPr="00152ECB">
        <w:rPr>
          <w:rFonts w:ascii="Times New Roman" w:hAnsi="Times New Roman" w:cs="Times New Roman"/>
          <w:b/>
          <w:sz w:val="24"/>
          <w:szCs w:val="24"/>
        </w:rPr>
        <w:tab/>
      </w:r>
      <w:r w:rsidRPr="00152ECB">
        <w:rPr>
          <w:rFonts w:ascii="Times New Roman" w:hAnsi="Times New Roman" w:cs="Times New Roman"/>
          <w:b/>
          <w:sz w:val="24"/>
          <w:szCs w:val="24"/>
        </w:rPr>
        <w:tab/>
      </w:r>
      <w:r w:rsidRPr="00152ECB">
        <w:rPr>
          <w:rFonts w:ascii="Times New Roman" w:hAnsi="Times New Roman" w:cs="Times New Roman"/>
          <w:b/>
          <w:sz w:val="24"/>
          <w:szCs w:val="24"/>
        </w:rPr>
        <w:tab/>
      </w:r>
      <w:r w:rsidRPr="00152ECB">
        <w:rPr>
          <w:rFonts w:ascii="Times New Roman" w:hAnsi="Times New Roman" w:cs="Times New Roman"/>
          <w:b/>
          <w:sz w:val="24"/>
          <w:szCs w:val="24"/>
        </w:rPr>
        <w:tab/>
      </w:r>
      <w:r w:rsidRPr="00152E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2ECB">
        <w:rPr>
          <w:rFonts w:ascii="Times New Roman" w:hAnsi="Times New Roman" w:cs="Times New Roman"/>
          <w:sz w:val="24"/>
          <w:szCs w:val="24"/>
        </w:rPr>
        <w:t>Direktoriaus 2020-</w:t>
      </w:r>
      <w:bookmarkStart w:id="0" w:name="_GoBack"/>
      <w:bookmarkEnd w:id="0"/>
      <w:r w:rsidRPr="00152ECB">
        <w:rPr>
          <w:rFonts w:ascii="Times New Roman" w:hAnsi="Times New Roman" w:cs="Times New Roman"/>
          <w:sz w:val="24"/>
          <w:szCs w:val="24"/>
        </w:rPr>
        <w:t xml:space="preserve"> </w:t>
      </w:r>
    </w:p>
    <w:p w:rsidR="00152ECB" w:rsidRPr="00152ECB" w:rsidRDefault="00152ECB" w:rsidP="00152ECB">
      <w:pPr>
        <w:spacing w:after="0"/>
        <w:jc w:val="center"/>
        <w:rPr>
          <w:rFonts w:ascii="Times New Roman" w:hAnsi="Times New Roman" w:cs="Times New Roman"/>
          <w:sz w:val="24"/>
          <w:szCs w:val="24"/>
        </w:rPr>
      </w:pPr>
      <w:r w:rsidRPr="00152ECB">
        <w:rPr>
          <w:rFonts w:ascii="Times New Roman" w:hAnsi="Times New Roman" w:cs="Times New Roman"/>
          <w:b/>
          <w:sz w:val="24"/>
          <w:szCs w:val="24"/>
        </w:rPr>
        <w:tab/>
      </w:r>
      <w:r w:rsidRPr="00152ECB">
        <w:rPr>
          <w:rFonts w:ascii="Times New Roman" w:hAnsi="Times New Roman" w:cs="Times New Roman"/>
          <w:b/>
          <w:sz w:val="24"/>
          <w:szCs w:val="24"/>
        </w:rPr>
        <w:tab/>
      </w:r>
      <w:r w:rsidRPr="00152ECB">
        <w:rPr>
          <w:rFonts w:ascii="Times New Roman" w:hAnsi="Times New Roman" w:cs="Times New Roman"/>
          <w:b/>
          <w:sz w:val="24"/>
          <w:szCs w:val="24"/>
        </w:rPr>
        <w:tab/>
      </w:r>
      <w:r w:rsidRPr="00152ECB">
        <w:rPr>
          <w:rFonts w:ascii="Times New Roman" w:hAnsi="Times New Roman" w:cs="Times New Roman"/>
          <w:b/>
          <w:sz w:val="24"/>
          <w:szCs w:val="24"/>
        </w:rPr>
        <w:tab/>
      </w:r>
      <w:r w:rsidRPr="00152E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2ECB">
        <w:rPr>
          <w:rFonts w:ascii="Times New Roman" w:hAnsi="Times New Roman" w:cs="Times New Roman"/>
          <w:sz w:val="24"/>
          <w:szCs w:val="24"/>
        </w:rPr>
        <w:t>įsakymu V1-</w:t>
      </w:r>
    </w:p>
    <w:p w:rsidR="00152ECB" w:rsidRDefault="00152ECB" w:rsidP="00152ECB">
      <w:pPr>
        <w:jc w:val="center"/>
        <w:rPr>
          <w:rFonts w:ascii="Times New Roman" w:hAnsi="Times New Roman" w:cs="Times New Roman"/>
          <w:b/>
        </w:rPr>
      </w:pPr>
    </w:p>
    <w:p w:rsidR="00152ECB" w:rsidRDefault="00152ECB" w:rsidP="00152ECB">
      <w:pPr>
        <w:rPr>
          <w:rFonts w:ascii="Times New Roman" w:hAnsi="Times New Roman" w:cs="Times New Roman"/>
          <w:b/>
        </w:rPr>
      </w:pPr>
    </w:p>
    <w:p w:rsidR="00DC5D60" w:rsidRPr="00152ECB" w:rsidRDefault="00152ECB" w:rsidP="00152ECB">
      <w:pPr>
        <w:jc w:val="center"/>
        <w:rPr>
          <w:rFonts w:ascii="Times New Roman" w:hAnsi="Times New Roman" w:cs="Times New Roman"/>
          <w:b/>
          <w:sz w:val="24"/>
          <w:szCs w:val="24"/>
        </w:rPr>
      </w:pPr>
      <w:r w:rsidRPr="00152ECB">
        <w:rPr>
          <w:rFonts w:ascii="Times New Roman" w:hAnsi="Times New Roman" w:cs="Times New Roman"/>
          <w:b/>
          <w:sz w:val="24"/>
          <w:szCs w:val="24"/>
        </w:rPr>
        <w:t xml:space="preserve">VII. </w:t>
      </w:r>
      <w:r w:rsidR="00DC5D60" w:rsidRPr="00152ECB">
        <w:rPr>
          <w:rFonts w:ascii="Times New Roman" w:hAnsi="Times New Roman" w:cs="Times New Roman"/>
          <w:b/>
          <w:sz w:val="24"/>
          <w:szCs w:val="24"/>
        </w:rPr>
        <w:t xml:space="preserve">MOKINIŲ </w:t>
      </w:r>
      <w:r w:rsidRPr="00152ECB">
        <w:rPr>
          <w:rFonts w:ascii="Times New Roman" w:hAnsi="Times New Roman" w:cs="Times New Roman"/>
          <w:b/>
          <w:sz w:val="24"/>
          <w:szCs w:val="24"/>
        </w:rPr>
        <w:t xml:space="preserve">PAMOKŲ </w:t>
      </w:r>
      <w:r w:rsidR="00DC5D60" w:rsidRPr="00152ECB">
        <w:rPr>
          <w:rFonts w:ascii="Times New Roman" w:hAnsi="Times New Roman" w:cs="Times New Roman"/>
          <w:b/>
          <w:sz w:val="24"/>
          <w:szCs w:val="24"/>
        </w:rPr>
        <w:t>LANKOMUMO</w:t>
      </w:r>
      <w:r w:rsidRPr="00152ECB">
        <w:rPr>
          <w:rFonts w:ascii="Times New Roman" w:hAnsi="Times New Roman" w:cs="Times New Roman"/>
          <w:b/>
          <w:sz w:val="24"/>
          <w:szCs w:val="24"/>
        </w:rPr>
        <w:t>,</w:t>
      </w:r>
      <w:r w:rsidR="00DC5D60" w:rsidRPr="00152ECB">
        <w:rPr>
          <w:rFonts w:ascii="Times New Roman" w:hAnsi="Times New Roman" w:cs="Times New Roman"/>
          <w:b/>
          <w:sz w:val="24"/>
          <w:szCs w:val="24"/>
        </w:rPr>
        <w:t xml:space="preserve"> MOKANTIS</w:t>
      </w:r>
      <w:r w:rsidRPr="00152ECB">
        <w:rPr>
          <w:rFonts w:ascii="Times New Roman" w:hAnsi="Times New Roman" w:cs="Times New Roman"/>
          <w:b/>
          <w:sz w:val="24"/>
          <w:szCs w:val="24"/>
        </w:rPr>
        <w:t xml:space="preserve"> </w:t>
      </w:r>
      <w:r w:rsidR="00DC5D60" w:rsidRPr="00152ECB">
        <w:rPr>
          <w:rFonts w:ascii="Times New Roman" w:hAnsi="Times New Roman" w:cs="Times New Roman"/>
          <w:b/>
          <w:sz w:val="24"/>
          <w:szCs w:val="24"/>
        </w:rPr>
        <w:t>NUOTOLINIU BŪDU</w:t>
      </w:r>
      <w:r w:rsidRPr="00152ECB">
        <w:rPr>
          <w:rFonts w:ascii="Times New Roman" w:hAnsi="Times New Roman" w:cs="Times New Roman"/>
          <w:b/>
          <w:sz w:val="24"/>
          <w:szCs w:val="24"/>
        </w:rPr>
        <w:t>, APSKAITA IR STEBĖSENA</w:t>
      </w:r>
      <w:r w:rsidR="00DC5D60" w:rsidRPr="00152ECB">
        <w:rPr>
          <w:rFonts w:ascii="Times New Roman" w:hAnsi="Times New Roman" w:cs="Times New Roman"/>
          <w:b/>
          <w:sz w:val="24"/>
          <w:szCs w:val="24"/>
        </w:rPr>
        <w:t xml:space="preserve"> </w:t>
      </w:r>
    </w:p>
    <w:p w:rsidR="004A5A23" w:rsidRPr="00152ECB" w:rsidRDefault="004A5A23" w:rsidP="004A5A23">
      <w:pPr>
        <w:spacing w:after="0" w:line="240" w:lineRule="auto"/>
        <w:jc w:val="both"/>
        <w:rPr>
          <w:rFonts w:ascii="Times New Roman" w:hAnsi="Times New Roman" w:cs="Times New Roman"/>
          <w:b/>
          <w:sz w:val="24"/>
          <w:szCs w:val="24"/>
        </w:rPr>
      </w:pP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1. Mokinių nuotolinis mokymasis tiek realiuoju (sinchroniniu), tiek ne</w:t>
      </w:r>
      <w:r w:rsidR="004A5A23" w:rsidRPr="00152ECB">
        <w:rPr>
          <w:rFonts w:ascii="Times New Roman" w:hAnsi="Times New Roman" w:cs="Times New Roman"/>
          <w:sz w:val="24"/>
          <w:szCs w:val="24"/>
        </w:rPr>
        <w:t xml:space="preserve">realiuoju (asinchroniniu) laiku </w:t>
      </w:r>
      <w:r w:rsidRPr="00152ECB">
        <w:rPr>
          <w:rFonts w:ascii="Times New Roman" w:hAnsi="Times New Roman" w:cs="Times New Roman"/>
          <w:sz w:val="24"/>
          <w:szCs w:val="24"/>
        </w:rPr>
        <w:t>yra privalomas.</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2. Nuotoliniu būdu besimokančių mokinių lankomumo apskaita vykdoma žymint „n“ laikantis šių kriterijų:</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1) dalyko mokytojas gauna informaciją iš klasės vadovo, kad mokinys serga ir negali dalyvauti nuotolinio ugdymo procese; </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2) mokinys neprisijungia sinchroninio </w:t>
      </w:r>
      <w:proofErr w:type="spellStart"/>
      <w:r w:rsidRPr="00152ECB">
        <w:rPr>
          <w:rFonts w:ascii="Times New Roman" w:hAnsi="Times New Roman" w:cs="Times New Roman"/>
          <w:sz w:val="24"/>
          <w:szCs w:val="24"/>
        </w:rPr>
        <w:t>mokymo(si</w:t>
      </w:r>
      <w:proofErr w:type="spellEnd"/>
      <w:r w:rsidRPr="00152ECB">
        <w:rPr>
          <w:rFonts w:ascii="Times New Roman" w:hAnsi="Times New Roman" w:cs="Times New Roman"/>
          <w:sz w:val="24"/>
          <w:szCs w:val="24"/>
        </w:rPr>
        <w:t>) metu ir iki darbo dienos pabaigos nepraneša dalyko</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mokytojui apie technines prisijungimo problemas ar kitas objektyvias priežastis; </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3) mokinys asinchroninio mokymosi metu neatliko jam paskirtų trumpalaikių ar ilgalaikių užduočių iki</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nustatyto termino ir nebuvo paaiškintos neatlikimo priežastys.</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3. Jei mokinys neatliko užduočių dvi dalyko pamokas iš eilės ir ne</w:t>
      </w:r>
      <w:r w:rsidR="004A5A23" w:rsidRPr="00152ECB">
        <w:rPr>
          <w:rFonts w:ascii="Times New Roman" w:hAnsi="Times New Roman" w:cs="Times New Roman"/>
          <w:sz w:val="24"/>
          <w:szCs w:val="24"/>
        </w:rPr>
        <w:t xml:space="preserve">pranešė apie priežastis, dalyko </w:t>
      </w:r>
      <w:r w:rsidRPr="00152ECB">
        <w:rPr>
          <w:rFonts w:ascii="Times New Roman" w:hAnsi="Times New Roman" w:cs="Times New Roman"/>
          <w:sz w:val="24"/>
          <w:szCs w:val="24"/>
        </w:rPr>
        <w:t>mokytojas informuoja klasės vadovą.</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4. Jei mokinys suserga ir negali dalyvauti ugdymo procese nuotoliniu būdu:</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4.1. tėvai (globėjai, rūpintojai) informuoja klasės vadovą žinute /  pranešimu e-dienyne</w:t>
      </w:r>
      <w:r w:rsidR="004A5A23" w:rsidRPr="00152ECB">
        <w:rPr>
          <w:rFonts w:ascii="Times New Roman" w:hAnsi="Times New Roman" w:cs="Times New Roman"/>
          <w:sz w:val="24"/>
          <w:szCs w:val="24"/>
        </w:rPr>
        <w:t xml:space="preserve">, nuo kada ir, jei </w:t>
      </w:r>
      <w:r w:rsidRPr="00152ECB">
        <w:rPr>
          <w:rFonts w:ascii="Times New Roman" w:hAnsi="Times New Roman" w:cs="Times New Roman"/>
          <w:sz w:val="24"/>
          <w:szCs w:val="24"/>
        </w:rPr>
        <w:t>žinoma, iki kada vaikas nedalyvaus nuotoliniame ugdymo procese;</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4.2. klasės vadovas pranešimu informuoja toje klasėje dirbančius mokytojus;</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4.3. mokytojai žymi „n“ raidę. </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5. Pamokų teisinimas mokiniui susirgus:</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5.1. tėvų (globėjų, rūpintojų) raštiškas pranešimas nuotoliniu būdu </w:t>
      </w:r>
      <w:r w:rsidR="004A5A23" w:rsidRPr="00152ECB">
        <w:rPr>
          <w:rFonts w:ascii="Times New Roman" w:hAnsi="Times New Roman" w:cs="Times New Roman"/>
          <w:sz w:val="24"/>
          <w:szCs w:val="24"/>
        </w:rPr>
        <w:t xml:space="preserve">klasės vadovui prilygsta pamokų </w:t>
      </w:r>
      <w:r w:rsidRPr="00152ECB">
        <w:rPr>
          <w:rFonts w:ascii="Times New Roman" w:hAnsi="Times New Roman" w:cs="Times New Roman"/>
          <w:sz w:val="24"/>
          <w:szCs w:val="24"/>
        </w:rPr>
        <w:t>teisinimui;</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5.2. klasės vadovas fiksuoja MANO dienyne pamokų teisinim</w:t>
      </w:r>
      <w:r w:rsidR="004A5A23" w:rsidRPr="00152ECB">
        <w:rPr>
          <w:rFonts w:ascii="Times New Roman" w:hAnsi="Times New Roman" w:cs="Times New Roman"/>
          <w:sz w:val="24"/>
          <w:szCs w:val="24"/>
        </w:rPr>
        <w:t xml:space="preserve">ą vadovaudamasis tėvų (globėjų, </w:t>
      </w:r>
      <w:r w:rsidRPr="00152ECB">
        <w:rPr>
          <w:rFonts w:ascii="Times New Roman" w:hAnsi="Times New Roman" w:cs="Times New Roman"/>
          <w:sz w:val="24"/>
          <w:szCs w:val="24"/>
        </w:rPr>
        <w:t>rūpintojų) raštišku pranešimu.</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6. Socialinio pedagogo veiksmai siekiant užtikrinti mokinių dalyvavimą nuotolinio ugdymo procese:</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6.1. savaitės pradžioje peržvelgia praėjusios savaitės klasių lank</w:t>
      </w:r>
      <w:r w:rsidR="004A5A23" w:rsidRPr="00152ECB">
        <w:rPr>
          <w:rFonts w:ascii="Times New Roman" w:hAnsi="Times New Roman" w:cs="Times New Roman"/>
          <w:sz w:val="24"/>
          <w:szCs w:val="24"/>
        </w:rPr>
        <w:t xml:space="preserve">omumą ir pagal situaciją priima </w:t>
      </w:r>
      <w:r w:rsidRPr="00152ECB">
        <w:rPr>
          <w:rFonts w:ascii="Times New Roman" w:hAnsi="Times New Roman" w:cs="Times New Roman"/>
          <w:sz w:val="24"/>
          <w:szCs w:val="24"/>
        </w:rPr>
        <w:t>sprendimą dėl prevencinių priemonių;</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6.2. </w:t>
      </w:r>
      <w:r w:rsidR="004A5A23" w:rsidRPr="00152ECB">
        <w:rPr>
          <w:rFonts w:ascii="Times New Roman" w:hAnsi="Times New Roman" w:cs="Times New Roman"/>
          <w:sz w:val="24"/>
          <w:szCs w:val="24"/>
        </w:rPr>
        <w:t>gavęs informaciją iš klasės vadovo apie mokinius, kurie po pokalbių su klasės vadovu ir toliau neatlieka užduočių, nepraneša neatlikimo priežasties, nesijungia prie sinchroninių pamokų, priima sprendimą dėl prevencinių priemonių, susitaria dėl grįžtamojo ryšio nuotoliniu būdu;</w:t>
      </w:r>
    </w:p>
    <w:p w:rsidR="00DC5D60"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6.3. </w:t>
      </w:r>
      <w:r w:rsidR="004A5A23" w:rsidRPr="00152ECB">
        <w:rPr>
          <w:rFonts w:ascii="Times New Roman" w:hAnsi="Times New Roman" w:cs="Times New Roman"/>
          <w:sz w:val="24"/>
          <w:szCs w:val="24"/>
        </w:rPr>
        <w:t>suteikia mokytojui grįžtamąją informaciją;</w:t>
      </w:r>
    </w:p>
    <w:p w:rsidR="00BF5C7A" w:rsidRPr="00152ECB" w:rsidRDefault="00DC5D60" w:rsidP="004A5A23">
      <w:pPr>
        <w:spacing w:after="0" w:line="240" w:lineRule="auto"/>
        <w:jc w:val="both"/>
        <w:rPr>
          <w:rFonts w:ascii="Times New Roman" w:hAnsi="Times New Roman" w:cs="Times New Roman"/>
          <w:sz w:val="24"/>
          <w:szCs w:val="24"/>
        </w:rPr>
      </w:pPr>
      <w:r w:rsidRPr="00152ECB">
        <w:rPr>
          <w:rFonts w:ascii="Times New Roman" w:hAnsi="Times New Roman" w:cs="Times New Roman"/>
          <w:sz w:val="24"/>
          <w:szCs w:val="24"/>
        </w:rPr>
        <w:t xml:space="preserve">6.4. </w:t>
      </w:r>
      <w:r w:rsidR="004A5A23" w:rsidRPr="00152ECB">
        <w:rPr>
          <w:rFonts w:ascii="Times New Roman" w:hAnsi="Times New Roman" w:cs="Times New Roman"/>
          <w:sz w:val="24"/>
          <w:szCs w:val="24"/>
        </w:rPr>
        <w:t>kartą per savaitę, nuotoliniu būdu aptaria su pavaduotoju ugdymui mokinių dalyvavimo nuotoliniame ugdymo procese problemas.</w:t>
      </w:r>
    </w:p>
    <w:p w:rsidR="004A5A23" w:rsidRPr="00152ECB" w:rsidRDefault="004A5A23">
      <w:pPr>
        <w:rPr>
          <w:rFonts w:ascii="Times New Roman" w:hAnsi="Times New Roman" w:cs="Times New Roman"/>
          <w:sz w:val="24"/>
          <w:szCs w:val="24"/>
        </w:rPr>
      </w:pPr>
    </w:p>
    <w:sectPr w:rsidR="004A5A23" w:rsidRPr="00152ECB" w:rsidSect="00152ECB">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altName w:val="Arial"/>
    <w:charset w:val="BA"/>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60"/>
    <w:rsid w:val="00152ECB"/>
    <w:rsid w:val="004A5A23"/>
    <w:rsid w:val="00BF5C7A"/>
    <w:rsid w:val="00DC5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1556</Words>
  <Characters>888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DIREKT</cp:lastModifiedBy>
  <cp:revision>2</cp:revision>
  <cp:lastPrinted>2021-01-25T07:01:00Z</cp:lastPrinted>
  <dcterms:created xsi:type="dcterms:W3CDTF">2021-01-24T19:49:00Z</dcterms:created>
  <dcterms:modified xsi:type="dcterms:W3CDTF">2021-01-25T07:06:00Z</dcterms:modified>
</cp:coreProperties>
</file>